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5118FD" w14:textId="77777777" w:rsidR="00972B42" w:rsidRPr="00210077" w:rsidRDefault="00972B42">
      <w:pPr>
        <w:pStyle w:val="Nagwek20"/>
        <w:rPr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10077">
        <w:rPr>
          <w:sz w:val="24"/>
          <w:szCs w:val="24"/>
        </w:rPr>
        <w:t>Porozumienie</w:t>
      </w:r>
    </w:p>
    <w:p w14:paraId="24387A8D" w14:textId="77777777" w:rsidR="00972B42" w:rsidRPr="00210077" w:rsidRDefault="00972B42">
      <w:pPr>
        <w:jc w:val="center"/>
        <w:rPr>
          <w:b/>
          <w:szCs w:val="24"/>
        </w:rPr>
      </w:pPr>
      <w:r w:rsidRPr="00210077">
        <w:rPr>
          <w:b/>
          <w:szCs w:val="24"/>
        </w:rPr>
        <w:t xml:space="preserve">w sprawie praktyk studenckich </w:t>
      </w:r>
    </w:p>
    <w:p w14:paraId="25C2487E" w14:textId="77777777" w:rsidR="00972B42" w:rsidRPr="00210077" w:rsidRDefault="00972B42">
      <w:pPr>
        <w:jc w:val="center"/>
        <w:rPr>
          <w:b/>
          <w:szCs w:val="24"/>
        </w:rPr>
      </w:pPr>
      <w:r w:rsidRPr="00210077">
        <w:rPr>
          <w:b/>
          <w:szCs w:val="24"/>
        </w:rPr>
        <w:t>zawarte w dniu</w:t>
      </w:r>
      <w:r w:rsidRPr="00210077">
        <w:rPr>
          <w:b/>
          <w:szCs w:val="24"/>
          <w:shd w:val="clear" w:color="auto" w:fill="FFFFFF"/>
        </w:rPr>
        <w:t xml:space="preserve"> </w:t>
      </w:r>
      <w:r w:rsidRPr="00AF330D">
        <w:rPr>
          <w:b/>
          <w:szCs w:val="24"/>
          <w:shd w:val="clear" w:color="auto" w:fill="FFFFFF"/>
        </w:rPr>
        <w:t>…………………..</w:t>
      </w:r>
    </w:p>
    <w:p w14:paraId="2963D860" w14:textId="77777777" w:rsidR="00972B42" w:rsidRPr="004E512C" w:rsidRDefault="00972B42">
      <w:pPr>
        <w:jc w:val="center"/>
        <w:rPr>
          <w:szCs w:val="24"/>
        </w:rPr>
      </w:pPr>
      <w:r w:rsidRPr="0007545A">
        <w:rPr>
          <w:b/>
          <w:szCs w:val="24"/>
        </w:rPr>
        <w:br/>
      </w:r>
    </w:p>
    <w:p w14:paraId="7670A31A" w14:textId="77777777" w:rsidR="00CE6794" w:rsidRPr="00DF6437" w:rsidRDefault="00972B42" w:rsidP="00CE6794">
      <w:pPr>
        <w:jc w:val="both"/>
        <w:rPr>
          <w:szCs w:val="24"/>
        </w:rPr>
      </w:pPr>
      <w:r w:rsidRPr="00DF6437">
        <w:rPr>
          <w:szCs w:val="24"/>
        </w:rPr>
        <w:t>pomiędzy:</w:t>
      </w:r>
      <w:r w:rsidR="00CE6794" w:rsidRPr="00DF6437">
        <w:rPr>
          <w:szCs w:val="24"/>
        </w:rPr>
        <w:t xml:space="preserve"> </w:t>
      </w:r>
    </w:p>
    <w:p w14:paraId="5A2E208B" w14:textId="09DD7798" w:rsidR="00CE6794" w:rsidRPr="0007545A" w:rsidRDefault="00CE6794" w:rsidP="00CE6794">
      <w:pPr>
        <w:jc w:val="both"/>
        <w:rPr>
          <w:szCs w:val="24"/>
        </w:rPr>
      </w:pPr>
      <w:r w:rsidRPr="006457F3">
        <w:rPr>
          <w:szCs w:val="24"/>
        </w:rPr>
        <w:t xml:space="preserve">Uniwersytetem Mikołaja Kopernika w Toruniu, z siedzibą przy ul. Gagarina 11 w Toruniu, NIP: PL 879-017-72-91, Regon: 000001324, reprezentowanym przez </w:t>
      </w:r>
      <w:r w:rsidR="00DA1EDD">
        <w:rPr>
          <w:szCs w:val="24"/>
        </w:rPr>
        <w:t xml:space="preserve">dr. Marcina Sykułę, </w:t>
      </w:r>
      <w:r w:rsidR="00DA1EDD" w:rsidRPr="00DA1EDD">
        <w:rPr>
          <w:szCs w:val="24"/>
        </w:rPr>
        <w:t>Pełnomocnik</w:t>
      </w:r>
      <w:r w:rsidR="00DA1EDD">
        <w:rPr>
          <w:szCs w:val="24"/>
        </w:rPr>
        <w:t>a</w:t>
      </w:r>
      <w:r w:rsidR="00DA1EDD" w:rsidRPr="00DA1EDD">
        <w:rPr>
          <w:szCs w:val="24"/>
        </w:rPr>
        <w:t xml:space="preserve"> Dziekana </w:t>
      </w:r>
      <w:r w:rsidR="00DA1EDD">
        <w:rPr>
          <w:szCs w:val="24"/>
        </w:rPr>
        <w:t xml:space="preserve">Wydziału Nauk o Ziemi i Gospodarki Przestrzennej </w:t>
      </w:r>
      <w:r w:rsidR="00DA1EDD" w:rsidRPr="00DA1EDD">
        <w:rPr>
          <w:szCs w:val="24"/>
        </w:rPr>
        <w:t>ds. Praktyk Zawodowych</w:t>
      </w:r>
      <w:r w:rsidR="00DA1EDD">
        <w:rPr>
          <w:szCs w:val="24"/>
        </w:rPr>
        <w:t>.</w:t>
      </w:r>
    </w:p>
    <w:p w14:paraId="36A35754" w14:textId="77777777" w:rsidR="00972B42" w:rsidRPr="004E512C" w:rsidRDefault="00972B42">
      <w:pPr>
        <w:jc w:val="both"/>
        <w:rPr>
          <w:szCs w:val="24"/>
        </w:rPr>
      </w:pPr>
    </w:p>
    <w:p w14:paraId="3359FB65" w14:textId="77777777" w:rsidR="002D6076" w:rsidRPr="00DF6437" w:rsidRDefault="00972B42">
      <w:pPr>
        <w:jc w:val="both"/>
        <w:textAlignment w:val="baseline"/>
        <w:rPr>
          <w:szCs w:val="24"/>
        </w:rPr>
      </w:pPr>
      <w:r w:rsidRPr="00DF6437">
        <w:rPr>
          <w:szCs w:val="24"/>
        </w:rPr>
        <w:t xml:space="preserve">a   </w:t>
      </w:r>
    </w:p>
    <w:p w14:paraId="1E0E2F47" w14:textId="77777777" w:rsidR="00972B42" w:rsidRPr="00AF330D" w:rsidRDefault="002D6076">
      <w:pPr>
        <w:jc w:val="both"/>
        <w:textAlignment w:val="baseline"/>
        <w:rPr>
          <w:szCs w:val="24"/>
        </w:rPr>
      </w:pPr>
      <w:r w:rsidRPr="006457F3">
        <w:rPr>
          <w:szCs w:val="24"/>
        </w:rPr>
        <w:t xml:space="preserve">…………………………………………………………………………………………………………………………………, zwanym dalej </w:t>
      </w:r>
      <w:r w:rsidR="00972B42" w:rsidRPr="00AF330D">
        <w:rPr>
          <w:szCs w:val="24"/>
        </w:rPr>
        <w:t xml:space="preserve">„Organizatorem praktyki” </w:t>
      </w:r>
    </w:p>
    <w:p w14:paraId="21388B9D" w14:textId="77777777" w:rsidR="00972B42" w:rsidRPr="00AF330D" w:rsidRDefault="00972B42">
      <w:pPr>
        <w:jc w:val="center"/>
        <w:rPr>
          <w:szCs w:val="24"/>
        </w:rPr>
      </w:pPr>
    </w:p>
    <w:p w14:paraId="1150D131" w14:textId="77777777" w:rsidR="00972B42" w:rsidRPr="00AF330D" w:rsidRDefault="00972B42">
      <w:pPr>
        <w:jc w:val="center"/>
        <w:rPr>
          <w:szCs w:val="24"/>
        </w:rPr>
      </w:pPr>
      <w:r w:rsidRPr="00AF330D">
        <w:rPr>
          <w:szCs w:val="24"/>
        </w:rPr>
        <w:t>§ 1</w:t>
      </w:r>
    </w:p>
    <w:p w14:paraId="6475FF65" w14:textId="77777777" w:rsidR="00972B42" w:rsidRPr="00AF330D" w:rsidRDefault="00972B42">
      <w:pPr>
        <w:jc w:val="both"/>
        <w:rPr>
          <w:szCs w:val="24"/>
        </w:rPr>
      </w:pPr>
    </w:p>
    <w:p w14:paraId="1DD3A12E" w14:textId="77777777" w:rsidR="00972B42" w:rsidRPr="00AF330D" w:rsidRDefault="00972B42">
      <w:pPr>
        <w:jc w:val="both"/>
        <w:rPr>
          <w:szCs w:val="24"/>
        </w:rPr>
      </w:pPr>
      <w:r w:rsidRPr="00AF330D">
        <w:rPr>
          <w:szCs w:val="24"/>
        </w:rPr>
        <w:t>1. Stroną niniejszego Porozumienia jest Uniwersytet Mikołaja Kopernika w Toruniu, zwany dalej „Uniwersytetem”.</w:t>
      </w:r>
    </w:p>
    <w:p w14:paraId="5ADB333B" w14:textId="77777777" w:rsidR="00972B42" w:rsidRPr="0007545A" w:rsidRDefault="00972B42">
      <w:pPr>
        <w:jc w:val="both"/>
        <w:rPr>
          <w:szCs w:val="24"/>
        </w:rPr>
      </w:pPr>
      <w:r w:rsidRPr="00AF330D">
        <w:rPr>
          <w:szCs w:val="24"/>
        </w:rPr>
        <w:t>2. Czynności związane z realizacją niniejszego Porozumienia po stronie Uniwersytet</w:t>
      </w:r>
      <w:r w:rsidR="005305E8" w:rsidRPr="00AF330D">
        <w:rPr>
          <w:szCs w:val="24"/>
        </w:rPr>
        <w:t>u wykonuje</w:t>
      </w:r>
      <w:r w:rsidR="00B80825" w:rsidRPr="00210077">
        <w:rPr>
          <w:szCs w:val="24"/>
        </w:rPr>
        <w:t xml:space="preserve"> </w:t>
      </w:r>
      <w:r w:rsidR="0080395C" w:rsidRPr="0007545A">
        <w:rPr>
          <w:szCs w:val="24"/>
        </w:rPr>
        <w:t>Wydział…. (zwany dalej „Wydziałem”)</w:t>
      </w:r>
      <w:r w:rsidR="00B80825" w:rsidRPr="0007545A">
        <w:rPr>
          <w:szCs w:val="24"/>
        </w:rPr>
        <w:t>.</w:t>
      </w:r>
    </w:p>
    <w:p w14:paraId="26495040" w14:textId="119CA335" w:rsidR="0080395C" w:rsidRPr="0007545A" w:rsidRDefault="00972B42">
      <w:pPr>
        <w:jc w:val="both"/>
        <w:rPr>
          <w:szCs w:val="24"/>
        </w:rPr>
      </w:pPr>
      <w:r w:rsidRPr="0007545A">
        <w:rPr>
          <w:szCs w:val="24"/>
        </w:rPr>
        <w:t>3.</w:t>
      </w:r>
      <w:r w:rsidR="00405C76" w:rsidRPr="0007545A">
        <w:rPr>
          <w:szCs w:val="24"/>
        </w:rPr>
        <w:t xml:space="preserve"> </w:t>
      </w:r>
      <w:r w:rsidR="00405C76" w:rsidRPr="00AF330D">
        <w:rPr>
          <w:szCs w:val="24"/>
        </w:rPr>
        <w:t>Wydział</w:t>
      </w:r>
      <w:r w:rsidRPr="00210077">
        <w:rPr>
          <w:szCs w:val="24"/>
        </w:rPr>
        <w:t xml:space="preserve"> skieruje do</w:t>
      </w:r>
      <w:r w:rsidRPr="0007545A">
        <w:rPr>
          <w:color w:val="FF0000"/>
          <w:szCs w:val="24"/>
        </w:rPr>
        <w:t xml:space="preserve"> </w:t>
      </w:r>
      <w:r w:rsidRPr="0007545A">
        <w:rPr>
          <w:szCs w:val="24"/>
        </w:rPr>
        <w:t xml:space="preserve">Organizatora praktyki osoby studiujące w celu odbycia praktyki </w:t>
      </w:r>
      <w:r w:rsidR="00B80825" w:rsidRPr="00AF330D">
        <w:rPr>
          <w:szCs w:val="24"/>
        </w:rPr>
        <w:t xml:space="preserve">pedagogicznej </w:t>
      </w:r>
      <w:r w:rsidRPr="00AF330D">
        <w:rPr>
          <w:szCs w:val="24"/>
        </w:rPr>
        <w:t>trwającej</w:t>
      </w:r>
      <w:r w:rsidRPr="00210077">
        <w:rPr>
          <w:szCs w:val="24"/>
        </w:rPr>
        <w:t xml:space="preserve"> od jednego do dziesięciu miesięcy.</w:t>
      </w:r>
    </w:p>
    <w:p w14:paraId="65987DB7" w14:textId="77777777" w:rsidR="00972B42" w:rsidRPr="006457F3" w:rsidRDefault="00972B42">
      <w:pPr>
        <w:jc w:val="both"/>
        <w:rPr>
          <w:szCs w:val="24"/>
        </w:rPr>
      </w:pPr>
      <w:r w:rsidRPr="004E512C">
        <w:rPr>
          <w:szCs w:val="24"/>
        </w:rPr>
        <w:t>4. Podstawę odbywania praktyki stanowi niniejsze Porozumienie, zgoda na odbycie praktyki  udzielona przez Organizatora praktyki oraz im</w:t>
      </w:r>
      <w:r w:rsidRPr="00DF6437">
        <w:rPr>
          <w:szCs w:val="24"/>
        </w:rPr>
        <w:t>ienne skierowanie, które osoba studiująca przedstawi Organizatorowi praktyki</w:t>
      </w:r>
      <w:r w:rsidRPr="006457F3">
        <w:rPr>
          <w:color w:val="FF0000"/>
          <w:szCs w:val="24"/>
        </w:rPr>
        <w:t xml:space="preserve"> </w:t>
      </w:r>
      <w:r w:rsidRPr="006457F3">
        <w:rPr>
          <w:szCs w:val="24"/>
        </w:rPr>
        <w:t xml:space="preserve"> najpóźniej w pierwszym dniu odbywania praktyki.</w:t>
      </w:r>
    </w:p>
    <w:p w14:paraId="261BC6D9" w14:textId="77777777" w:rsidR="00972B42" w:rsidRPr="00AF330D" w:rsidRDefault="00972B42">
      <w:pPr>
        <w:jc w:val="both"/>
        <w:rPr>
          <w:szCs w:val="24"/>
        </w:rPr>
      </w:pPr>
    </w:p>
    <w:p w14:paraId="12A845DB" w14:textId="77777777" w:rsidR="00972B42" w:rsidRPr="00AF330D" w:rsidRDefault="00972B42">
      <w:pPr>
        <w:jc w:val="both"/>
        <w:rPr>
          <w:szCs w:val="24"/>
        </w:rPr>
      </w:pPr>
    </w:p>
    <w:p w14:paraId="5C8C9FEC" w14:textId="77777777" w:rsidR="00972B42" w:rsidRPr="00AF330D" w:rsidRDefault="00972B42">
      <w:pPr>
        <w:jc w:val="center"/>
        <w:rPr>
          <w:szCs w:val="24"/>
        </w:rPr>
      </w:pPr>
      <w:r w:rsidRPr="00AF330D">
        <w:rPr>
          <w:szCs w:val="24"/>
        </w:rPr>
        <w:t>§ 2</w:t>
      </w:r>
    </w:p>
    <w:p w14:paraId="19E017DF" w14:textId="77777777" w:rsidR="00972B42" w:rsidRPr="00AF330D" w:rsidRDefault="00972B42">
      <w:pPr>
        <w:jc w:val="center"/>
        <w:rPr>
          <w:szCs w:val="24"/>
        </w:rPr>
      </w:pPr>
    </w:p>
    <w:p w14:paraId="45009882" w14:textId="77777777" w:rsidR="00972B42" w:rsidRPr="00AF330D" w:rsidRDefault="00E52993">
      <w:pPr>
        <w:jc w:val="both"/>
        <w:rPr>
          <w:szCs w:val="24"/>
          <w:u w:val="single"/>
        </w:rPr>
      </w:pPr>
      <w:r w:rsidRPr="00AF330D">
        <w:rPr>
          <w:szCs w:val="24"/>
        </w:rPr>
        <w:t xml:space="preserve">1. </w:t>
      </w:r>
      <w:r w:rsidR="00972B42" w:rsidRPr="00AF330D">
        <w:rPr>
          <w:szCs w:val="24"/>
        </w:rPr>
        <w:t>Organizator praktyki</w:t>
      </w:r>
      <w:r w:rsidR="00972B42" w:rsidRPr="00AF330D">
        <w:rPr>
          <w:color w:val="FF0000"/>
          <w:szCs w:val="24"/>
        </w:rPr>
        <w:t xml:space="preserve"> </w:t>
      </w:r>
      <w:r w:rsidR="00972B42" w:rsidRPr="00AF330D">
        <w:rPr>
          <w:szCs w:val="24"/>
        </w:rPr>
        <w:t>zobowiązuje się do:</w:t>
      </w:r>
    </w:p>
    <w:p w14:paraId="42E78C8B" w14:textId="77777777" w:rsidR="00972B42" w:rsidRPr="00AF330D" w:rsidRDefault="00972B42">
      <w:pPr>
        <w:jc w:val="both"/>
        <w:rPr>
          <w:szCs w:val="24"/>
          <w:u w:val="single"/>
        </w:rPr>
      </w:pPr>
    </w:p>
    <w:p w14:paraId="480777C1" w14:textId="77777777" w:rsidR="00972B42" w:rsidRPr="00AF330D" w:rsidRDefault="00972B42">
      <w:pPr>
        <w:pStyle w:val="Normalny1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9" w:hanging="283"/>
        <w:jc w:val="both"/>
        <w:rPr>
          <w:szCs w:val="24"/>
        </w:rPr>
      </w:pPr>
      <w:r w:rsidRPr="00AF330D">
        <w:rPr>
          <w:color w:val="000000"/>
          <w:sz w:val="24"/>
          <w:szCs w:val="24"/>
        </w:rPr>
        <w:t xml:space="preserve">umożliwienia osobom studiującym realizację praktyki, zgodnie z Instrukcją odbywania praktyki, stanowiącą Załącznik nr 1 i integralną część niniejszego Porozumienia, </w:t>
      </w:r>
    </w:p>
    <w:p w14:paraId="6189F6FC" w14:textId="77777777" w:rsidR="00972B42" w:rsidRPr="00AF330D" w:rsidRDefault="00972B42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Cs w:val="24"/>
        </w:rPr>
      </w:pPr>
      <w:r w:rsidRPr="00AF330D">
        <w:rPr>
          <w:szCs w:val="24"/>
        </w:rPr>
        <w:t xml:space="preserve">wyznaczenia osobom studiującym Opiekuna praktyki do opieki merytorycznej </w:t>
      </w:r>
      <w:r w:rsidRPr="00AF330D">
        <w:rPr>
          <w:szCs w:val="24"/>
        </w:rPr>
        <w:br/>
        <w:t>i formalnej, do zadań którego należy m. in:</w:t>
      </w:r>
    </w:p>
    <w:p w14:paraId="04D51384" w14:textId="77777777" w:rsidR="00972B42" w:rsidRPr="0007545A" w:rsidRDefault="00972B42">
      <w:pPr>
        <w:ind w:left="720"/>
        <w:jc w:val="both"/>
        <w:rPr>
          <w:szCs w:val="24"/>
        </w:rPr>
      </w:pPr>
      <w:r w:rsidRPr="00AF330D">
        <w:rPr>
          <w:szCs w:val="24"/>
        </w:rPr>
        <w:t xml:space="preserve">a) zapewnienie </w:t>
      </w:r>
      <w:r w:rsidR="00E52993" w:rsidRPr="00AF330D">
        <w:rPr>
          <w:szCs w:val="24"/>
        </w:rPr>
        <w:t>bezpiecznych i higienicznych waru</w:t>
      </w:r>
      <w:r w:rsidR="0007545A" w:rsidRPr="00AF330D">
        <w:rPr>
          <w:szCs w:val="24"/>
        </w:rPr>
        <w:t>nków odbywania praktyki</w:t>
      </w:r>
      <w:r w:rsidR="004E512C">
        <w:rPr>
          <w:szCs w:val="24"/>
        </w:rPr>
        <w:t>,</w:t>
      </w:r>
      <w:r w:rsidR="0007545A" w:rsidRPr="004E512C">
        <w:rPr>
          <w:szCs w:val="24"/>
        </w:rPr>
        <w:t xml:space="preserve"> zgodn</w:t>
      </w:r>
      <w:r w:rsidR="0007545A">
        <w:rPr>
          <w:szCs w:val="24"/>
        </w:rPr>
        <w:t>ych</w:t>
      </w:r>
      <w:r w:rsidR="00E52993" w:rsidRPr="0007545A">
        <w:rPr>
          <w:szCs w:val="24"/>
        </w:rPr>
        <w:t xml:space="preserve"> z o</w:t>
      </w:r>
      <w:r w:rsidR="0007545A" w:rsidRPr="0007545A">
        <w:rPr>
          <w:szCs w:val="24"/>
        </w:rPr>
        <w:t>bowiązującymi przepisami prawa</w:t>
      </w:r>
      <w:r w:rsidR="0007545A">
        <w:rPr>
          <w:szCs w:val="24"/>
        </w:rPr>
        <w:t xml:space="preserve"> oraz</w:t>
      </w:r>
      <w:r w:rsidRPr="0007545A">
        <w:rPr>
          <w:szCs w:val="24"/>
        </w:rPr>
        <w:t xml:space="preserve"> założeniami Instrukcji odbywania praktyki</w:t>
      </w:r>
      <w:r w:rsidR="0007545A">
        <w:rPr>
          <w:szCs w:val="24"/>
        </w:rPr>
        <w:t>,</w:t>
      </w:r>
      <w:r w:rsidRPr="0007545A">
        <w:rPr>
          <w:szCs w:val="24"/>
        </w:rPr>
        <w:t xml:space="preserve"> i przeprowadzenie na nich instruktażu,</w:t>
      </w:r>
    </w:p>
    <w:p w14:paraId="7D5A6CFE" w14:textId="77777777" w:rsidR="00972B42" w:rsidRPr="004E512C" w:rsidRDefault="00972B42">
      <w:pPr>
        <w:ind w:left="720"/>
        <w:jc w:val="both"/>
        <w:rPr>
          <w:szCs w:val="24"/>
        </w:rPr>
      </w:pPr>
      <w:r w:rsidRPr="004E512C">
        <w:rPr>
          <w:szCs w:val="24"/>
        </w:rPr>
        <w:t>b) zapoznanie osób studiujących z zakładowym regulaminem pracy, przepisami                                o bezpieczeństwie i higienie pracy oraz o ochronie informacji niejawnych,</w:t>
      </w:r>
    </w:p>
    <w:p w14:paraId="11143567" w14:textId="77777777" w:rsidR="00972B42" w:rsidRPr="00DF6437" w:rsidRDefault="00972B42">
      <w:pPr>
        <w:ind w:left="720"/>
        <w:jc w:val="both"/>
        <w:rPr>
          <w:szCs w:val="24"/>
        </w:rPr>
      </w:pPr>
      <w:r w:rsidRPr="00DF6437">
        <w:rPr>
          <w:szCs w:val="24"/>
        </w:rPr>
        <w:t xml:space="preserve">c) nadzór nad wykonywaniem przez osoby studiujące zadań wynikających                </w:t>
      </w:r>
      <w:r w:rsidRPr="00DF6437">
        <w:rPr>
          <w:szCs w:val="24"/>
        </w:rPr>
        <w:br/>
        <w:t>z Instrukcji odbywania praktyki,</w:t>
      </w:r>
    </w:p>
    <w:p w14:paraId="4F515DE6" w14:textId="77777777" w:rsidR="00E52993" w:rsidRPr="006457F3" w:rsidRDefault="00972B42">
      <w:pPr>
        <w:ind w:left="720"/>
        <w:jc w:val="both"/>
        <w:rPr>
          <w:szCs w:val="24"/>
        </w:rPr>
      </w:pPr>
      <w:r w:rsidRPr="00DF6437">
        <w:rPr>
          <w:szCs w:val="24"/>
        </w:rPr>
        <w:t>d) po odbyciu praktyki - wystawienie osobom studiującym opinii o jej przebiegu.</w:t>
      </w:r>
    </w:p>
    <w:p w14:paraId="7F8C2435" w14:textId="77777777" w:rsidR="00E52993" w:rsidRPr="00AF330D" w:rsidRDefault="00E52993">
      <w:pPr>
        <w:ind w:left="720"/>
        <w:jc w:val="both"/>
        <w:rPr>
          <w:szCs w:val="24"/>
        </w:rPr>
      </w:pPr>
    </w:p>
    <w:p w14:paraId="3E55F56C" w14:textId="77777777" w:rsidR="00E52993" w:rsidRDefault="00E52993" w:rsidP="00AF330D">
      <w:pPr>
        <w:pStyle w:val="Legenda"/>
        <w:rPr>
          <w:i w:val="0"/>
        </w:rPr>
      </w:pPr>
      <w:r w:rsidRPr="00AF330D">
        <w:rPr>
          <w:i w:val="0"/>
        </w:rPr>
        <w:t>2. Organizator praktyki ponosi odpowiedzialność za zapewnienie warunków odbywania praktyki zgodnych z przepisami prawa oraz za szkody powstałe z przyczyn leżących po jego stronie.</w:t>
      </w:r>
    </w:p>
    <w:p w14:paraId="02B506EE" w14:textId="77777777" w:rsidR="004E512C" w:rsidRDefault="004E512C" w:rsidP="00AF330D">
      <w:pPr>
        <w:pStyle w:val="Legenda"/>
        <w:rPr>
          <w:i w:val="0"/>
        </w:rPr>
      </w:pPr>
    </w:p>
    <w:p w14:paraId="75D79201" w14:textId="77777777" w:rsidR="004E512C" w:rsidRPr="00AF330D" w:rsidRDefault="004E512C" w:rsidP="00AF330D">
      <w:pPr>
        <w:pStyle w:val="Legenda"/>
        <w:rPr>
          <w:i w:val="0"/>
        </w:rPr>
      </w:pPr>
    </w:p>
    <w:p w14:paraId="6A091D62" w14:textId="77777777" w:rsidR="00E52993" w:rsidRPr="00210077" w:rsidRDefault="00E52993">
      <w:pPr>
        <w:ind w:left="720"/>
        <w:jc w:val="both"/>
        <w:rPr>
          <w:szCs w:val="24"/>
        </w:rPr>
      </w:pPr>
    </w:p>
    <w:p w14:paraId="7AB93474" w14:textId="77777777" w:rsidR="004C0D9D" w:rsidRPr="0007545A" w:rsidRDefault="004C0D9D" w:rsidP="004C0D9D">
      <w:pPr>
        <w:jc w:val="center"/>
        <w:rPr>
          <w:szCs w:val="24"/>
        </w:rPr>
      </w:pPr>
      <w:r w:rsidRPr="0007545A">
        <w:rPr>
          <w:szCs w:val="24"/>
        </w:rPr>
        <w:lastRenderedPageBreak/>
        <w:t>§ 3</w:t>
      </w:r>
    </w:p>
    <w:p w14:paraId="2E1E5003" w14:textId="77777777" w:rsidR="00B80825" w:rsidRPr="00210077" w:rsidRDefault="001D4920" w:rsidP="00B80825">
      <w:pPr>
        <w:jc w:val="both"/>
        <w:rPr>
          <w:szCs w:val="24"/>
        </w:rPr>
      </w:pPr>
      <w:r w:rsidRPr="00AF330D">
        <w:rPr>
          <w:szCs w:val="24"/>
        </w:rPr>
        <w:t xml:space="preserve">1. </w:t>
      </w:r>
      <w:r w:rsidR="00B80825" w:rsidRPr="00AF330D">
        <w:rPr>
          <w:szCs w:val="24"/>
        </w:rPr>
        <w:t>Wydział</w:t>
      </w:r>
      <w:r w:rsidR="00B80825" w:rsidRPr="00210077">
        <w:rPr>
          <w:szCs w:val="24"/>
        </w:rPr>
        <w:t xml:space="preserve"> zobowiązuje się do:</w:t>
      </w:r>
    </w:p>
    <w:p w14:paraId="5BF03EF5" w14:textId="77777777" w:rsidR="00B80825" w:rsidRPr="0007545A" w:rsidRDefault="00B80825" w:rsidP="00B80825">
      <w:pPr>
        <w:jc w:val="both"/>
        <w:rPr>
          <w:szCs w:val="24"/>
        </w:rPr>
      </w:pPr>
    </w:p>
    <w:p w14:paraId="2AAC1BDD" w14:textId="77777777" w:rsidR="00B80825" w:rsidRPr="006457F3" w:rsidRDefault="00B80825" w:rsidP="00B80825">
      <w:pPr>
        <w:numPr>
          <w:ilvl w:val="0"/>
          <w:numId w:val="5"/>
        </w:numPr>
        <w:jc w:val="both"/>
        <w:rPr>
          <w:szCs w:val="24"/>
        </w:rPr>
      </w:pPr>
      <w:r w:rsidRPr="004E512C">
        <w:rPr>
          <w:szCs w:val="24"/>
        </w:rPr>
        <w:t>prowadzenia ewidencji osób studiujących skierowanych na praktyki do Organizatora praktyki, ustalenie terminów praktyki w porozumieniu z Organizatorem praktyki</w:t>
      </w:r>
      <w:r w:rsidRPr="00DF6437">
        <w:rPr>
          <w:color w:val="FF0000"/>
          <w:szCs w:val="24"/>
        </w:rPr>
        <w:t xml:space="preserve"> </w:t>
      </w:r>
      <w:r w:rsidRPr="00DF6437">
        <w:rPr>
          <w:color w:val="FF0000"/>
          <w:szCs w:val="24"/>
        </w:rPr>
        <w:br/>
      </w:r>
      <w:r w:rsidRPr="006457F3">
        <w:rPr>
          <w:szCs w:val="24"/>
        </w:rPr>
        <w:t>i wydawania skierowań według wzoru stanowiącego Załącznik nr 2 do niniejszego Porozumienia i jego integralną część,</w:t>
      </w:r>
    </w:p>
    <w:p w14:paraId="27B5C57A" w14:textId="77777777" w:rsidR="00B80825" w:rsidRPr="00AF330D" w:rsidRDefault="00B80825" w:rsidP="00B80825">
      <w:pPr>
        <w:numPr>
          <w:ilvl w:val="0"/>
          <w:numId w:val="5"/>
        </w:numPr>
        <w:jc w:val="both"/>
        <w:rPr>
          <w:szCs w:val="24"/>
        </w:rPr>
      </w:pPr>
      <w:r w:rsidRPr="00AF330D">
        <w:rPr>
          <w:szCs w:val="24"/>
        </w:rPr>
        <w:t>skierowania na praktykę osób studiujących posiadających ubezpieczenie od następstw nieszczęśliwych wypadków i odpowiedzialności cywilnej na cały okres trwania praktyki,</w:t>
      </w:r>
    </w:p>
    <w:p w14:paraId="0365AB25" w14:textId="77777777" w:rsidR="00B80825" w:rsidRDefault="00B80825" w:rsidP="00B80825">
      <w:pPr>
        <w:numPr>
          <w:ilvl w:val="0"/>
          <w:numId w:val="5"/>
        </w:numPr>
        <w:jc w:val="both"/>
        <w:rPr>
          <w:szCs w:val="24"/>
        </w:rPr>
      </w:pPr>
      <w:r w:rsidRPr="00AF330D">
        <w:rPr>
          <w:szCs w:val="24"/>
        </w:rPr>
        <w:t>pouczenia osób studiujących o obowiązku przestrzegania wszystkich regulaminów obowiązujących u Organizatora praktyk oraz zachowania w poufności wszystkich informacji handlowych oraz danych osobowych pracowników i klientów, o których uzyskają informacje w trakcie praktyki.</w:t>
      </w:r>
    </w:p>
    <w:p w14:paraId="6E636B67" w14:textId="77777777" w:rsidR="00835321" w:rsidRPr="00AF330D" w:rsidRDefault="00835321" w:rsidP="00835321">
      <w:pPr>
        <w:ind w:left="780"/>
        <w:jc w:val="both"/>
        <w:rPr>
          <w:szCs w:val="24"/>
        </w:rPr>
      </w:pPr>
    </w:p>
    <w:p w14:paraId="771C3AC3" w14:textId="77777777" w:rsidR="004C0D9D" w:rsidRPr="00DF6437" w:rsidRDefault="001D4920">
      <w:pPr>
        <w:jc w:val="both"/>
      </w:pPr>
      <w:r w:rsidRPr="00AF330D">
        <w:rPr>
          <w:szCs w:val="24"/>
        </w:rPr>
        <w:t xml:space="preserve">2. </w:t>
      </w:r>
      <w:r w:rsidR="00DF6437">
        <w:rPr>
          <w:szCs w:val="24"/>
        </w:rPr>
        <w:t xml:space="preserve">Uniwersytet, działający poprzez </w:t>
      </w:r>
      <w:r w:rsidRPr="00DF6437">
        <w:rPr>
          <w:szCs w:val="24"/>
        </w:rPr>
        <w:t>Wydział</w:t>
      </w:r>
      <w:r w:rsidR="00DF6437">
        <w:rPr>
          <w:szCs w:val="24"/>
        </w:rPr>
        <w:t>,</w:t>
      </w:r>
      <w:r w:rsidRPr="00DF6437">
        <w:rPr>
          <w:szCs w:val="24"/>
        </w:rPr>
        <w:t xml:space="preserve"> </w:t>
      </w:r>
      <w:r w:rsidRPr="00DF6437">
        <w:t>nie ponosi odpowiedzialności za szkody powstałe w związku z odbywaniem praktyki, z wyjątkiem szkód wynikających z jego winy umyślnej.</w:t>
      </w:r>
      <w:r w:rsidR="00541337" w:rsidRPr="00DF6437">
        <w:t xml:space="preserve"> </w:t>
      </w:r>
    </w:p>
    <w:p w14:paraId="11073DDC" w14:textId="77777777" w:rsidR="00541337" w:rsidRPr="006457F3" w:rsidRDefault="00541337">
      <w:pPr>
        <w:jc w:val="both"/>
      </w:pPr>
    </w:p>
    <w:p w14:paraId="5DDCCD81" w14:textId="77777777" w:rsidR="00541337" w:rsidRPr="004E512C" w:rsidRDefault="00541337">
      <w:pPr>
        <w:jc w:val="both"/>
      </w:pPr>
      <w:r w:rsidRPr="00AF330D">
        <w:t xml:space="preserve">3. Osoba studiująca ponosi odpowiedzialność za szkody wyrządzone z jej winy na zasadach ogólnych, a Organizator praktyki nie jest uprawniony do kierowania roszczeń </w:t>
      </w:r>
      <w:r w:rsidR="004E512C" w:rsidRPr="00AF330D">
        <w:t xml:space="preserve">z tego tytułu wobec </w:t>
      </w:r>
      <w:r w:rsidR="00DF6437">
        <w:t>Uniwersytetu</w:t>
      </w:r>
      <w:r w:rsidRPr="004E512C">
        <w:t>, z wyjątkiem szkód wyrządzon</w:t>
      </w:r>
      <w:r w:rsidR="004E512C">
        <w:t xml:space="preserve">ych z winy umyślnej </w:t>
      </w:r>
      <w:r w:rsidR="00DF6437">
        <w:t>Uniwersytetu</w:t>
      </w:r>
      <w:r w:rsidRPr="004E512C">
        <w:t>.</w:t>
      </w:r>
    </w:p>
    <w:p w14:paraId="7AC4AA9F" w14:textId="77777777" w:rsidR="001D4920" w:rsidRPr="00DF6437" w:rsidRDefault="001D4920">
      <w:pPr>
        <w:jc w:val="both"/>
        <w:rPr>
          <w:szCs w:val="24"/>
        </w:rPr>
      </w:pPr>
    </w:p>
    <w:p w14:paraId="65D29104" w14:textId="77777777" w:rsidR="00972B42" w:rsidRPr="006457F3" w:rsidRDefault="00972B42">
      <w:pPr>
        <w:jc w:val="center"/>
        <w:rPr>
          <w:szCs w:val="24"/>
        </w:rPr>
      </w:pPr>
      <w:r w:rsidRPr="006457F3">
        <w:rPr>
          <w:szCs w:val="24"/>
        </w:rPr>
        <w:t xml:space="preserve">§ </w:t>
      </w:r>
      <w:r w:rsidR="004C0D9D" w:rsidRPr="006457F3">
        <w:rPr>
          <w:szCs w:val="24"/>
        </w:rPr>
        <w:t>4</w:t>
      </w:r>
    </w:p>
    <w:p w14:paraId="5A123F03" w14:textId="77777777" w:rsidR="00B80825" w:rsidRPr="00AF330D" w:rsidRDefault="009C2FF1" w:rsidP="00B80825">
      <w:pPr>
        <w:jc w:val="both"/>
        <w:rPr>
          <w:szCs w:val="24"/>
        </w:rPr>
      </w:pPr>
      <w:r w:rsidRPr="00AF330D">
        <w:rPr>
          <w:szCs w:val="24"/>
        </w:rPr>
        <w:t xml:space="preserve">Nadto </w:t>
      </w:r>
      <w:r w:rsidR="00B80825" w:rsidRPr="00AF330D">
        <w:rPr>
          <w:szCs w:val="24"/>
        </w:rPr>
        <w:t>Wydział zobowiązuje się do:</w:t>
      </w:r>
    </w:p>
    <w:p w14:paraId="090839E6" w14:textId="77777777" w:rsidR="00B80825" w:rsidRPr="00AF330D" w:rsidRDefault="00B80825" w:rsidP="00B80825">
      <w:pPr>
        <w:numPr>
          <w:ilvl w:val="0"/>
          <w:numId w:val="2"/>
        </w:numPr>
        <w:jc w:val="both"/>
        <w:rPr>
          <w:szCs w:val="24"/>
        </w:rPr>
      </w:pPr>
      <w:r w:rsidRPr="00AF330D">
        <w:rPr>
          <w:szCs w:val="24"/>
        </w:rPr>
        <w:t>opracowania Instrukcji odbywania praktyki dla osób studiujących,</w:t>
      </w:r>
    </w:p>
    <w:p w14:paraId="1BA1DDEF" w14:textId="77777777" w:rsidR="00B80825" w:rsidRPr="00AF330D" w:rsidRDefault="00B80825" w:rsidP="00B80825">
      <w:pPr>
        <w:numPr>
          <w:ilvl w:val="0"/>
          <w:numId w:val="2"/>
        </w:numPr>
        <w:jc w:val="both"/>
        <w:rPr>
          <w:szCs w:val="24"/>
        </w:rPr>
      </w:pPr>
      <w:r w:rsidRPr="00AF330D">
        <w:rPr>
          <w:szCs w:val="24"/>
        </w:rPr>
        <w:t>sprawowania nadzoru dydaktycznego nad przebiegiem praktyki oraz kontroli i oceny praktyki,</w:t>
      </w:r>
    </w:p>
    <w:p w14:paraId="2BCBE833" w14:textId="77777777" w:rsidR="00B80825" w:rsidRPr="00AF330D" w:rsidRDefault="00B80825" w:rsidP="00B80825">
      <w:pPr>
        <w:numPr>
          <w:ilvl w:val="0"/>
          <w:numId w:val="2"/>
        </w:numPr>
        <w:jc w:val="both"/>
        <w:rPr>
          <w:szCs w:val="24"/>
        </w:rPr>
      </w:pPr>
      <w:r w:rsidRPr="00AF330D">
        <w:rPr>
          <w:szCs w:val="24"/>
        </w:rPr>
        <w:t>wyznaczenia osoby odpowiedzialnej za sprawdzenie realizacji efektów kształcenia, która będzie pełniła funkcję Koordynatora praktyki.</w:t>
      </w:r>
    </w:p>
    <w:p w14:paraId="4897C637" w14:textId="77777777" w:rsidR="00B80825" w:rsidRPr="00AF330D" w:rsidRDefault="00B80825" w:rsidP="00B80825">
      <w:pPr>
        <w:jc w:val="both"/>
        <w:rPr>
          <w:szCs w:val="24"/>
        </w:rPr>
      </w:pPr>
    </w:p>
    <w:p w14:paraId="019C1615" w14:textId="77777777" w:rsidR="002D6076" w:rsidRPr="00AF330D" w:rsidRDefault="002D6076" w:rsidP="002D6076">
      <w:pPr>
        <w:pStyle w:val="HTML-wstpniesformatowany"/>
        <w:ind w:left="714"/>
        <w:jc w:val="both"/>
        <w:rPr>
          <w:szCs w:val="24"/>
          <w:lang w:val="pl-PL"/>
        </w:rPr>
      </w:pPr>
    </w:p>
    <w:p w14:paraId="5C07DEE5" w14:textId="77777777" w:rsidR="00972B42" w:rsidRPr="00AF330D" w:rsidRDefault="00972B42">
      <w:pPr>
        <w:jc w:val="center"/>
        <w:rPr>
          <w:szCs w:val="24"/>
        </w:rPr>
      </w:pPr>
      <w:r w:rsidRPr="00AF330D">
        <w:rPr>
          <w:szCs w:val="24"/>
        </w:rPr>
        <w:t xml:space="preserve">§ </w:t>
      </w:r>
      <w:r w:rsidR="004C0D9D" w:rsidRPr="00AF330D">
        <w:rPr>
          <w:szCs w:val="24"/>
        </w:rPr>
        <w:t>5</w:t>
      </w:r>
    </w:p>
    <w:p w14:paraId="34FEEB08" w14:textId="77777777" w:rsidR="00B80825" w:rsidRPr="00AF330D" w:rsidRDefault="00B80825">
      <w:pPr>
        <w:jc w:val="center"/>
        <w:rPr>
          <w:szCs w:val="24"/>
        </w:rPr>
      </w:pPr>
    </w:p>
    <w:p w14:paraId="328B702B" w14:textId="77777777" w:rsidR="00B80825" w:rsidRPr="00210077" w:rsidRDefault="00B80825" w:rsidP="00835089">
      <w:pPr>
        <w:jc w:val="both"/>
        <w:rPr>
          <w:szCs w:val="24"/>
        </w:rPr>
      </w:pPr>
      <w:r w:rsidRPr="00AF330D">
        <w:rPr>
          <w:szCs w:val="24"/>
        </w:rPr>
        <w:t>W przypadku praktyki pedagogicznej zadania określone §</w:t>
      </w:r>
      <w:r w:rsidR="006457F3">
        <w:rPr>
          <w:szCs w:val="24"/>
        </w:rPr>
        <w:t xml:space="preserve"> </w:t>
      </w:r>
      <w:r w:rsidRPr="00AF330D">
        <w:rPr>
          <w:szCs w:val="24"/>
        </w:rPr>
        <w:t>4 wykonuje Instytut Nauk Pedagogicznych</w:t>
      </w:r>
      <w:r w:rsidR="006457F3">
        <w:rPr>
          <w:szCs w:val="24"/>
        </w:rPr>
        <w:t xml:space="preserve"> funkcjonujący w strukturze Wydziału</w:t>
      </w:r>
      <w:r w:rsidR="00AF330D">
        <w:rPr>
          <w:szCs w:val="24"/>
        </w:rPr>
        <w:t xml:space="preserve"> Filozofii i Nauk Społecznych</w:t>
      </w:r>
      <w:r w:rsidR="006457F3">
        <w:rPr>
          <w:szCs w:val="24"/>
        </w:rPr>
        <w:t>,</w:t>
      </w:r>
      <w:r w:rsidRPr="00AF330D">
        <w:rPr>
          <w:szCs w:val="24"/>
        </w:rPr>
        <w:t xml:space="preserve"> wyznaczony do koordynowania kształcenia nauczycielskiego na mocy wewnętrznych przepisów obowiązujących na UMK</w:t>
      </w:r>
      <w:r w:rsidRPr="00210077">
        <w:rPr>
          <w:szCs w:val="24"/>
        </w:rPr>
        <w:t xml:space="preserve">. </w:t>
      </w:r>
    </w:p>
    <w:p w14:paraId="2A5AE86E" w14:textId="77777777" w:rsidR="00B80825" w:rsidRPr="0007545A" w:rsidRDefault="00B80825">
      <w:pPr>
        <w:jc w:val="center"/>
        <w:rPr>
          <w:szCs w:val="24"/>
        </w:rPr>
      </w:pPr>
    </w:p>
    <w:p w14:paraId="7C939062" w14:textId="77777777" w:rsidR="00835089" w:rsidRPr="004E512C" w:rsidRDefault="00835089">
      <w:pPr>
        <w:jc w:val="center"/>
        <w:rPr>
          <w:szCs w:val="24"/>
        </w:rPr>
      </w:pPr>
    </w:p>
    <w:p w14:paraId="44170A4B" w14:textId="77777777" w:rsidR="00835089" w:rsidRPr="004E512C" w:rsidRDefault="009C2FF1" w:rsidP="00835089">
      <w:pPr>
        <w:jc w:val="center"/>
        <w:rPr>
          <w:szCs w:val="24"/>
        </w:rPr>
      </w:pPr>
      <w:r w:rsidRPr="004E512C">
        <w:rPr>
          <w:szCs w:val="24"/>
        </w:rPr>
        <w:t>§ 6</w:t>
      </w:r>
    </w:p>
    <w:p w14:paraId="42F2C17A" w14:textId="77777777" w:rsidR="00972B42" w:rsidRPr="00DF6437" w:rsidRDefault="00972B42">
      <w:pPr>
        <w:jc w:val="center"/>
        <w:rPr>
          <w:szCs w:val="24"/>
        </w:rPr>
      </w:pPr>
    </w:p>
    <w:p w14:paraId="75F5442D" w14:textId="77777777" w:rsidR="00FF3495" w:rsidRPr="00AF330D" w:rsidRDefault="00972B42" w:rsidP="00AF330D">
      <w:pPr>
        <w:jc w:val="both"/>
        <w:rPr>
          <w:color w:val="000000"/>
        </w:rPr>
      </w:pPr>
      <w:r w:rsidRPr="00DF6437">
        <w:rPr>
          <w:color w:val="000000"/>
          <w:w w:val="105"/>
        </w:rPr>
        <w:t>Każda ze Stron, na potrzeby realizacji niniejszego Porozumienia, zobowiązuje się weryfikować</w:t>
      </w:r>
      <w:r w:rsidRPr="006457F3">
        <w:rPr>
          <w:color w:val="000000"/>
        </w:rPr>
        <w:t xml:space="preserve"> osoby studiujące dopuszczane do działalności, o której mowa w art. 21 ust. 1 ustawy z dnia 13 maja 2016 r. o przeciwdziałaniu zagrożeniom przestępczością na tle seksualnym i ochronie małoletnich, oraz wyko</w:t>
      </w:r>
      <w:r w:rsidRPr="00AF330D">
        <w:rPr>
          <w:color w:val="000000"/>
        </w:rPr>
        <w:t>nywać inne obowiązki związane z dopuszczeniem tych osób do takiej działalności zgodnie z obowiązującymi w tym zakresie przepisami prawa, i w tym zakresie ponosi wyłączną odpowiedzialność.</w:t>
      </w:r>
      <w:r w:rsidR="004C0D9D" w:rsidRPr="00AF330D">
        <w:rPr>
          <w:color w:val="000000"/>
        </w:rPr>
        <w:t xml:space="preserve"> </w:t>
      </w:r>
    </w:p>
    <w:p w14:paraId="5D4570E6" w14:textId="77777777" w:rsidR="00972B42" w:rsidRPr="0007545A" w:rsidRDefault="00972B42" w:rsidP="00AF330D">
      <w:pPr>
        <w:jc w:val="both"/>
        <w:rPr>
          <w:szCs w:val="24"/>
        </w:rPr>
      </w:pPr>
    </w:p>
    <w:p w14:paraId="4C091FD0" w14:textId="77777777" w:rsidR="00972B42" w:rsidRPr="004E512C" w:rsidRDefault="00972B42">
      <w:pPr>
        <w:jc w:val="center"/>
        <w:rPr>
          <w:szCs w:val="24"/>
        </w:rPr>
      </w:pPr>
      <w:r w:rsidRPr="0007545A">
        <w:rPr>
          <w:szCs w:val="24"/>
        </w:rPr>
        <w:t xml:space="preserve">§ </w:t>
      </w:r>
      <w:r w:rsidR="009C2FF1" w:rsidRPr="004E512C">
        <w:rPr>
          <w:szCs w:val="24"/>
        </w:rPr>
        <w:t>7</w:t>
      </w:r>
    </w:p>
    <w:p w14:paraId="15165CDC" w14:textId="77777777" w:rsidR="00972B42" w:rsidRPr="00DF6437" w:rsidRDefault="00972B42">
      <w:pPr>
        <w:jc w:val="both"/>
        <w:rPr>
          <w:szCs w:val="24"/>
        </w:rPr>
      </w:pPr>
    </w:p>
    <w:p w14:paraId="15F525C9" w14:textId="77777777" w:rsidR="00972B42" w:rsidRPr="0007545A" w:rsidRDefault="001D4920">
      <w:pPr>
        <w:jc w:val="both"/>
        <w:rPr>
          <w:szCs w:val="24"/>
        </w:rPr>
      </w:pPr>
      <w:r w:rsidRPr="00DF6437">
        <w:rPr>
          <w:szCs w:val="24"/>
        </w:rPr>
        <w:t xml:space="preserve">1. </w:t>
      </w:r>
      <w:r w:rsidR="00972B42" w:rsidRPr="00DF6437">
        <w:rPr>
          <w:szCs w:val="24"/>
        </w:rPr>
        <w:t xml:space="preserve">Organizator praktyki może żądać od </w:t>
      </w:r>
      <w:r w:rsidR="00405C76" w:rsidRPr="00AF330D">
        <w:rPr>
          <w:szCs w:val="24"/>
        </w:rPr>
        <w:t>Wydziału</w:t>
      </w:r>
      <w:r w:rsidR="00972B42" w:rsidRPr="00210077">
        <w:rPr>
          <w:szCs w:val="24"/>
        </w:rPr>
        <w:t xml:space="preserve"> odwołania z praktyki osoby studiującej odbywającej praktykę na podstawie skierowania w wypadku, gdy naruszy ona w sposób rażący dyscyplinę pracy lub nie wywiąże się z nałożonych na nią obowiązków.</w:t>
      </w:r>
    </w:p>
    <w:p w14:paraId="78B75CE5" w14:textId="77777777" w:rsidR="001D4920" w:rsidRPr="00DF6437" w:rsidRDefault="001D4920">
      <w:pPr>
        <w:jc w:val="both"/>
        <w:rPr>
          <w:szCs w:val="24"/>
        </w:rPr>
      </w:pPr>
      <w:r w:rsidRPr="004E512C">
        <w:rPr>
          <w:szCs w:val="24"/>
        </w:rPr>
        <w:t xml:space="preserve">2. </w:t>
      </w:r>
      <w:r w:rsidRPr="004E512C">
        <w:t>Wydział może odwołać osobę studiującą z praktyki w przypadku naruszenia przez Organizatora postanowień niniejszego Porozumienia lub przepisów prawa, w szczególności w zakresie zapewnienia bezpieczeństwa.</w:t>
      </w:r>
    </w:p>
    <w:p w14:paraId="2D73A4F8" w14:textId="77777777" w:rsidR="00972B42" w:rsidRPr="00DF6437" w:rsidRDefault="00972B42">
      <w:pPr>
        <w:jc w:val="both"/>
        <w:rPr>
          <w:szCs w:val="24"/>
        </w:rPr>
      </w:pPr>
    </w:p>
    <w:p w14:paraId="488C8799" w14:textId="77777777" w:rsidR="00972B42" w:rsidRPr="00DF6437" w:rsidRDefault="00972B42">
      <w:pPr>
        <w:jc w:val="center"/>
        <w:rPr>
          <w:szCs w:val="24"/>
        </w:rPr>
      </w:pPr>
      <w:r w:rsidRPr="00DF6437">
        <w:rPr>
          <w:szCs w:val="24"/>
        </w:rPr>
        <w:t xml:space="preserve">§ </w:t>
      </w:r>
      <w:r w:rsidR="009C2FF1" w:rsidRPr="00DF6437">
        <w:rPr>
          <w:szCs w:val="24"/>
        </w:rPr>
        <w:t>8</w:t>
      </w:r>
    </w:p>
    <w:p w14:paraId="523AD9B0" w14:textId="77777777" w:rsidR="00972B42" w:rsidRPr="006457F3" w:rsidRDefault="00972B42">
      <w:pPr>
        <w:jc w:val="both"/>
        <w:rPr>
          <w:szCs w:val="24"/>
        </w:rPr>
      </w:pPr>
    </w:p>
    <w:p w14:paraId="36BE1E5D" w14:textId="77777777" w:rsidR="00972B42" w:rsidRPr="00AF330D" w:rsidRDefault="001D4920">
      <w:pPr>
        <w:jc w:val="both"/>
        <w:rPr>
          <w:szCs w:val="24"/>
        </w:rPr>
      </w:pPr>
      <w:r w:rsidRPr="00AF330D">
        <w:rPr>
          <w:szCs w:val="24"/>
        </w:rPr>
        <w:t xml:space="preserve">1. </w:t>
      </w:r>
      <w:r w:rsidR="00972B42" w:rsidRPr="00AF330D">
        <w:rPr>
          <w:szCs w:val="24"/>
        </w:rPr>
        <w:t>Organizator praktyki nie jest obciążony obowiązkiem wypłaty wynagrodzenia za czynności wykonywane przez osoby studiujące w ramach praktyki.</w:t>
      </w:r>
    </w:p>
    <w:p w14:paraId="369F9F11" w14:textId="77777777" w:rsidR="001D4920" w:rsidRPr="00AF330D" w:rsidRDefault="001D4920" w:rsidP="001D4920">
      <w:pPr>
        <w:jc w:val="both"/>
        <w:rPr>
          <w:szCs w:val="24"/>
        </w:rPr>
      </w:pPr>
      <w:r w:rsidRPr="00AF330D">
        <w:rPr>
          <w:szCs w:val="24"/>
        </w:rPr>
        <w:t>2. Odbywanie praktyki nie powoduje nawiązania stosunku pracy ani innego stosunku zatrudnienia pomiędzy osobą studiującą a Organizatorem praktyki.</w:t>
      </w:r>
    </w:p>
    <w:p w14:paraId="24A61B61" w14:textId="77777777" w:rsidR="001D4920" w:rsidRPr="00AF330D" w:rsidRDefault="001D4920">
      <w:pPr>
        <w:jc w:val="both"/>
        <w:rPr>
          <w:szCs w:val="24"/>
        </w:rPr>
      </w:pPr>
    </w:p>
    <w:p w14:paraId="137527AA" w14:textId="77777777" w:rsidR="00972B42" w:rsidRPr="00AF330D" w:rsidRDefault="00972B42">
      <w:pPr>
        <w:jc w:val="both"/>
        <w:rPr>
          <w:szCs w:val="24"/>
        </w:rPr>
      </w:pPr>
    </w:p>
    <w:p w14:paraId="107F6CEB" w14:textId="77777777" w:rsidR="00972B42" w:rsidRPr="00AF330D" w:rsidRDefault="00972B42">
      <w:pPr>
        <w:jc w:val="center"/>
        <w:rPr>
          <w:szCs w:val="24"/>
        </w:rPr>
      </w:pPr>
      <w:r w:rsidRPr="00AF330D">
        <w:rPr>
          <w:szCs w:val="24"/>
        </w:rPr>
        <w:t xml:space="preserve">§ </w:t>
      </w:r>
      <w:r w:rsidR="009C2FF1" w:rsidRPr="00AF330D">
        <w:rPr>
          <w:szCs w:val="24"/>
        </w:rPr>
        <w:t>9</w:t>
      </w:r>
    </w:p>
    <w:p w14:paraId="038223C7" w14:textId="77777777" w:rsidR="002D6076" w:rsidRPr="00AF330D" w:rsidRDefault="002D6076">
      <w:pPr>
        <w:jc w:val="center"/>
        <w:rPr>
          <w:szCs w:val="24"/>
        </w:rPr>
      </w:pPr>
    </w:p>
    <w:p w14:paraId="32A349CF" w14:textId="77777777" w:rsidR="00972B42" w:rsidRPr="00AF330D" w:rsidRDefault="00972B42">
      <w:pPr>
        <w:jc w:val="both"/>
        <w:rPr>
          <w:szCs w:val="24"/>
        </w:rPr>
      </w:pPr>
      <w:r w:rsidRPr="00AF330D">
        <w:rPr>
          <w:szCs w:val="24"/>
        </w:rPr>
        <w:t>1. Strony przetwarzają dane osobowe osób reprezentujących Strony oraz innych osób wskazanych w niniejszym Porozumieniu zgodnie z przepisami Rozporządzenia Parlamentu Europejskiego i Rady (UE) 2016/679 z dnia 27 kwietnia 2016 r. (RODO).</w:t>
      </w:r>
    </w:p>
    <w:p w14:paraId="3D534CBC" w14:textId="77777777" w:rsidR="00972B42" w:rsidRPr="00AF330D" w:rsidRDefault="00972B42">
      <w:pPr>
        <w:jc w:val="both"/>
        <w:rPr>
          <w:szCs w:val="24"/>
        </w:rPr>
      </w:pPr>
      <w:r w:rsidRPr="00AF330D">
        <w:rPr>
          <w:szCs w:val="24"/>
        </w:rPr>
        <w:t>2. Informacje dotyczące przetwarzania danych osobowych są dostępne na stronach internetowych Stron.</w:t>
      </w:r>
    </w:p>
    <w:p w14:paraId="3FB3AD86" w14:textId="77777777" w:rsidR="00972B42" w:rsidRPr="00AF330D" w:rsidRDefault="00972B42">
      <w:pPr>
        <w:jc w:val="both"/>
        <w:rPr>
          <w:szCs w:val="24"/>
        </w:rPr>
      </w:pPr>
      <w:r w:rsidRPr="00AF330D">
        <w:rPr>
          <w:szCs w:val="24"/>
        </w:rPr>
        <w:t>3.  Każda ze Stron zobowiązuje się zapewnić, aby osoby, o których mowa w ust. 1, zostały poinformowane o zasadach przetwarzania ich danych osobowych.</w:t>
      </w:r>
    </w:p>
    <w:p w14:paraId="6B14D6BA" w14:textId="77777777" w:rsidR="001D4920" w:rsidRPr="004E512C" w:rsidRDefault="001D4920">
      <w:pPr>
        <w:jc w:val="both"/>
      </w:pPr>
      <w:r w:rsidRPr="00AF330D">
        <w:rPr>
          <w:szCs w:val="24"/>
        </w:rPr>
        <w:t xml:space="preserve">4. </w:t>
      </w:r>
      <w:r w:rsidRPr="00AF330D">
        <w:t>W związku z reali</w:t>
      </w:r>
      <w:r w:rsidR="004E512C" w:rsidRPr="00AF330D">
        <w:t xml:space="preserve">zacją niniejszego Porozumienia </w:t>
      </w:r>
      <w:r w:rsidR="004E512C">
        <w:t xml:space="preserve">Wydział </w:t>
      </w:r>
      <w:r w:rsidRPr="004E512C">
        <w:t>przekazuje Organizatorowi</w:t>
      </w:r>
      <w:r w:rsidR="00D67F7D" w:rsidRPr="004E512C">
        <w:t xml:space="preserve"> praktyki</w:t>
      </w:r>
      <w:r w:rsidRPr="004E512C">
        <w:t xml:space="preserve"> dane osobowe osób studiujących w zakresie niezbędnym do odbycia praktyki.</w:t>
      </w:r>
    </w:p>
    <w:p w14:paraId="197E90BD" w14:textId="77777777" w:rsidR="001D4920" w:rsidRDefault="001D4920">
      <w:pPr>
        <w:jc w:val="both"/>
        <w:rPr>
          <w:szCs w:val="24"/>
        </w:rPr>
      </w:pPr>
      <w:r w:rsidRPr="00DF6437">
        <w:t>5. Każda ze Stron jest odrębnym administratorem danych osobowych przetwarzanych w związku z rea</w:t>
      </w:r>
      <w:r w:rsidRPr="006457F3">
        <w:t>lizacją niniejszego Porozumienia i ponosi odpowiedzialność za ich przetwarzanie zgodnie z obowiązującymi przepisami prawa.</w:t>
      </w:r>
    </w:p>
    <w:p w14:paraId="27835D2E" w14:textId="77777777" w:rsidR="00972B42" w:rsidRDefault="00972B42">
      <w:pPr>
        <w:jc w:val="both"/>
        <w:rPr>
          <w:szCs w:val="24"/>
        </w:rPr>
      </w:pPr>
    </w:p>
    <w:p w14:paraId="759A823A" w14:textId="77777777" w:rsidR="00972B42" w:rsidRDefault="00972B42">
      <w:pPr>
        <w:jc w:val="both"/>
        <w:rPr>
          <w:szCs w:val="24"/>
        </w:rPr>
      </w:pPr>
    </w:p>
    <w:p w14:paraId="4382E714" w14:textId="77777777" w:rsidR="002D6076" w:rsidRDefault="002D6076">
      <w:pPr>
        <w:jc w:val="both"/>
        <w:rPr>
          <w:szCs w:val="24"/>
        </w:rPr>
      </w:pPr>
    </w:p>
    <w:p w14:paraId="0FE7B56C" w14:textId="77777777" w:rsidR="00972B42" w:rsidRDefault="00972B42">
      <w:pPr>
        <w:jc w:val="center"/>
        <w:rPr>
          <w:szCs w:val="24"/>
        </w:rPr>
      </w:pPr>
      <w:r>
        <w:rPr>
          <w:szCs w:val="24"/>
        </w:rPr>
        <w:t xml:space="preserve">§ </w:t>
      </w:r>
      <w:r w:rsidR="009C2FF1">
        <w:rPr>
          <w:szCs w:val="24"/>
        </w:rPr>
        <w:t>10</w:t>
      </w:r>
    </w:p>
    <w:p w14:paraId="4727AAD4" w14:textId="77777777" w:rsidR="00972B42" w:rsidRDefault="00972B42">
      <w:pPr>
        <w:jc w:val="both"/>
        <w:rPr>
          <w:szCs w:val="24"/>
        </w:rPr>
      </w:pPr>
    </w:p>
    <w:p w14:paraId="57D16280" w14:textId="77777777" w:rsidR="00972B42" w:rsidRDefault="00972B42">
      <w:pPr>
        <w:pStyle w:val="Tekstpodstawowy2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Porozumienie zostaje zawarte na czas nieokreślony i może zostać wypowiedziane przez każdą ze Stron z zachowaniem trzymiesięcznego okresu wypowiedzenia.</w:t>
      </w:r>
    </w:p>
    <w:p w14:paraId="16BCC063" w14:textId="77777777" w:rsidR="00541337" w:rsidRPr="00541337" w:rsidRDefault="00541337">
      <w:pPr>
        <w:pStyle w:val="Tekstpodstawowy21"/>
        <w:numPr>
          <w:ilvl w:val="0"/>
          <w:numId w:val="4"/>
        </w:numPr>
        <w:jc w:val="both"/>
        <w:rPr>
          <w:sz w:val="24"/>
          <w:szCs w:val="24"/>
        </w:rPr>
      </w:pPr>
      <w:r w:rsidRPr="00AF330D">
        <w:rPr>
          <w:sz w:val="24"/>
          <w:szCs w:val="24"/>
        </w:rPr>
        <w:t>Każda ze Stron może rozwiązać niniejsze Porozumienie ze skutkiem natychmiastowym w przypadku rażącego naruszenia jego postanowień lub przepisów prawa przez drugą Stronę.</w:t>
      </w:r>
    </w:p>
    <w:p w14:paraId="622D616A" w14:textId="77777777" w:rsidR="00972B42" w:rsidRDefault="00972B42">
      <w:pPr>
        <w:pStyle w:val="Tekstpodstawowy21"/>
        <w:numPr>
          <w:ilvl w:val="0"/>
          <w:numId w:val="4"/>
        </w:numPr>
        <w:jc w:val="both"/>
        <w:rPr>
          <w:sz w:val="24"/>
          <w:szCs w:val="24"/>
        </w:rPr>
      </w:pPr>
      <w:r w:rsidRPr="00210077">
        <w:rPr>
          <w:sz w:val="24"/>
          <w:szCs w:val="24"/>
        </w:rPr>
        <w:t>Postanowienia niniejszego Porozumienia wchodzą</w:t>
      </w:r>
      <w:r>
        <w:rPr>
          <w:sz w:val="24"/>
          <w:szCs w:val="24"/>
        </w:rPr>
        <w:t xml:space="preserve"> w życie z dniem podpisania. </w:t>
      </w:r>
    </w:p>
    <w:p w14:paraId="01FF1C58" w14:textId="77777777" w:rsidR="00972B42" w:rsidRDefault="00972B42">
      <w:pPr>
        <w:pStyle w:val="Tekstpodstawowy2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niniejszego Porozumienia mogą być dokonywane w formie pisemnej pod rygorem nieważności.</w:t>
      </w:r>
    </w:p>
    <w:p w14:paraId="32EF009C" w14:textId="77777777" w:rsidR="00972B42" w:rsidRDefault="00972B42">
      <w:pPr>
        <w:pStyle w:val="Tekstpodstawowy21"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W sprawach nieuregulowanych porozumieniem zastosowanie mają przepisy Kodeksu Cywilnego.</w:t>
      </w:r>
    </w:p>
    <w:p w14:paraId="15F733B3" w14:textId="77777777" w:rsidR="00972B42" w:rsidRDefault="00972B42">
      <w:pPr>
        <w:pStyle w:val="Tekstpodstawowy2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Spory wynikaj</w:t>
      </w:r>
      <w:r>
        <w:rPr>
          <w:rFonts w:eastAsia="Arial Unicode MS"/>
          <w:sz w:val="24"/>
          <w:szCs w:val="24"/>
        </w:rPr>
        <w:t>ą</w:t>
      </w:r>
      <w:r>
        <w:rPr>
          <w:rFonts w:eastAsia="Calibri"/>
          <w:sz w:val="24"/>
          <w:szCs w:val="24"/>
        </w:rPr>
        <w:t>ce z niniejszego Porozumienia b</w:t>
      </w:r>
      <w:r>
        <w:rPr>
          <w:rFonts w:eastAsia="Arial Unicode MS"/>
          <w:sz w:val="24"/>
          <w:szCs w:val="24"/>
        </w:rPr>
        <w:t>ę</w:t>
      </w:r>
      <w:r>
        <w:rPr>
          <w:rFonts w:eastAsia="Calibri"/>
          <w:sz w:val="24"/>
          <w:szCs w:val="24"/>
        </w:rPr>
        <w:t>d</w:t>
      </w:r>
      <w:r>
        <w:rPr>
          <w:rFonts w:eastAsia="Arial Unicode MS"/>
          <w:sz w:val="24"/>
          <w:szCs w:val="24"/>
        </w:rPr>
        <w:t>ą</w:t>
      </w:r>
      <w:r>
        <w:rPr>
          <w:rFonts w:eastAsia="Calibri"/>
          <w:sz w:val="24"/>
          <w:szCs w:val="24"/>
        </w:rPr>
        <w:t xml:space="preserve"> rozstrzygane przez w</w:t>
      </w:r>
      <w:r>
        <w:rPr>
          <w:rFonts w:eastAsia="Arial Unicode MS"/>
          <w:sz w:val="24"/>
          <w:szCs w:val="24"/>
        </w:rPr>
        <w:t>ł</w:t>
      </w:r>
      <w:r>
        <w:rPr>
          <w:rFonts w:eastAsia="Calibri"/>
          <w:sz w:val="24"/>
          <w:szCs w:val="24"/>
        </w:rPr>
        <w:t>a</w:t>
      </w:r>
      <w:r>
        <w:rPr>
          <w:rFonts w:eastAsia="Arial Unicode MS"/>
          <w:sz w:val="24"/>
          <w:szCs w:val="24"/>
        </w:rPr>
        <w:t>ś</w:t>
      </w:r>
      <w:r>
        <w:rPr>
          <w:rFonts w:eastAsia="Calibri"/>
          <w:sz w:val="24"/>
          <w:szCs w:val="24"/>
        </w:rPr>
        <w:t>ciwe miejscowo dla Uniwersytetu s</w:t>
      </w:r>
      <w:r>
        <w:rPr>
          <w:rFonts w:eastAsia="Arial Unicode MS"/>
          <w:sz w:val="24"/>
          <w:szCs w:val="24"/>
        </w:rPr>
        <w:t>ą</w:t>
      </w:r>
      <w:r>
        <w:rPr>
          <w:rFonts w:eastAsia="Calibri"/>
          <w:sz w:val="24"/>
          <w:szCs w:val="24"/>
        </w:rPr>
        <w:t>dy powszechne.</w:t>
      </w:r>
    </w:p>
    <w:p w14:paraId="47870808" w14:textId="77777777" w:rsidR="00972B42" w:rsidRDefault="00972B42">
      <w:pPr>
        <w:pStyle w:val="Tekstpodstawowy21"/>
        <w:numPr>
          <w:ilvl w:val="0"/>
          <w:numId w:val="4"/>
        </w:numPr>
        <w:jc w:val="both"/>
        <w:rPr>
          <w:szCs w:val="24"/>
        </w:rPr>
      </w:pPr>
      <w:r>
        <w:rPr>
          <w:sz w:val="24"/>
          <w:szCs w:val="24"/>
        </w:rPr>
        <w:t>Niniejsze Porozumienie sporządzono w dwóch jednobrzmiących egzemplarzach, po jednym dla każdej ze Stron.</w:t>
      </w:r>
    </w:p>
    <w:p w14:paraId="224C08FA" w14:textId="77777777" w:rsidR="00972B42" w:rsidRDefault="00972B42">
      <w:pPr>
        <w:jc w:val="both"/>
        <w:rPr>
          <w:szCs w:val="24"/>
        </w:rPr>
      </w:pPr>
    </w:p>
    <w:p w14:paraId="5A013224" w14:textId="77777777" w:rsidR="00972B42" w:rsidRDefault="00972B42">
      <w:pPr>
        <w:pStyle w:val="Tekstpodstawowy"/>
        <w:jc w:val="both"/>
        <w:rPr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ED6850" w14:textId="77777777" w:rsidR="002D6076" w:rsidRDefault="002D6076">
      <w:pPr>
        <w:jc w:val="both"/>
        <w:rPr>
          <w:szCs w:val="24"/>
        </w:rPr>
      </w:pPr>
    </w:p>
    <w:p w14:paraId="00C7D215" w14:textId="77777777" w:rsidR="00972B42" w:rsidRPr="002D6076" w:rsidRDefault="002D6076">
      <w:pPr>
        <w:pStyle w:val="Tekstpodstawowy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   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……………………………</w:t>
      </w:r>
    </w:p>
    <w:p w14:paraId="0CD31D6A" w14:textId="77777777" w:rsidR="00972B42" w:rsidRDefault="002D6076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Uniwersytet    </w:t>
      </w:r>
      <w:r w:rsidR="00972B42"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 xml:space="preserve">  </w:t>
      </w:r>
      <w:r w:rsidR="00972B42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72B42">
        <w:rPr>
          <w:color w:val="000000"/>
          <w:sz w:val="24"/>
          <w:szCs w:val="24"/>
        </w:rPr>
        <w:t>Organizator praktyki</w:t>
      </w:r>
    </w:p>
    <w:p w14:paraId="1A1C1E50" w14:textId="77777777" w:rsidR="00972B42" w:rsidRDefault="00972B42">
      <w:pPr>
        <w:pStyle w:val="Tekstpodstawowy"/>
        <w:jc w:val="left"/>
        <w:rPr>
          <w:b/>
          <w:color w:val="000000"/>
          <w:sz w:val="24"/>
          <w:szCs w:val="24"/>
        </w:rPr>
      </w:pPr>
    </w:p>
    <w:p w14:paraId="43C3A7E2" w14:textId="77777777" w:rsidR="002D6076" w:rsidRDefault="002D6076">
      <w:pPr>
        <w:pStyle w:val="Tekstpodstawowy"/>
        <w:jc w:val="left"/>
        <w:rPr>
          <w:sz w:val="24"/>
          <w:szCs w:val="24"/>
          <w:lang w:val="pl-PL"/>
        </w:rPr>
      </w:pPr>
    </w:p>
    <w:p w14:paraId="440C6FDE" w14:textId="77777777" w:rsidR="002D6076" w:rsidRDefault="002D6076">
      <w:pPr>
        <w:pStyle w:val="Tekstpodstawowy"/>
        <w:jc w:val="left"/>
        <w:rPr>
          <w:sz w:val="24"/>
          <w:szCs w:val="24"/>
          <w:lang w:val="pl-PL"/>
        </w:rPr>
      </w:pPr>
    </w:p>
    <w:p w14:paraId="2C2C62E1" w14:textId="77777777" w:rsidR="002D6076" w:rsidRDefault="002D6076">
      <w:pPr>
        <w:pStyle w:val="Tekstpodstawowy"/>
        <w:jc w:val="left"/>
        <w:rPr>
          <w:sz w:val="24"/>
          <w:szCs w:val="24"/>
          <w:lang w:val="pl-PL"/>
        </w:rPr>
      </w:pPr>
    </w:p>
    <w:p w14:paraId="3DDA134D" w14:textId="77777777" w:rsidR="002D6076" w:rsidRDefault="002D6076">
      <w:pPr>
        <w:pStyle w:val="Tekstpodstawowy"/>
        <w:jc w:val="left"/>
        <w:rPr>
          <w:sz w:val="24"/>
          <w:szCs w:val="24"/>
          <w:lang w:val="pl-PL"/>
        </w:rPr>
      </w:pPr>
    </w:p>
    <w:p w14:paraId="4E9B0380" w14:textId="7C152EB1" w:rsidR="00972B42" w:rsidRDefault="00972B42">
      <w:pPr>
        <w:pStyle w:val="Tekstpodstawowy"/>
        <w:jc w:val="left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2BE233DF" w14:textId="77777777" w:rsidR="00972B42" w:rsidRDefault="00972B42">
      <w:pPr>
        <w:pStyle w:val="Tekstpodstawowy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Instrukcja </w:t>
      </w:r>
      <w:r>
        <w:rPr>
          <w:sz w:val="24"/>
          <w:szCs w:val="24"/>
        </w:rPr>
        <w:t>odbywania praktyki,</w:t>
      </w:r>
    </w:p>
    <w:p w14:paraId="1FECBAD8" w14:textId="77777777" w:rsidR="00972B42" w:rsidRDefault="00972B42">
      <w:pPr>
        <w:pStyle w:val="Tekstpodstawowy"/>
        <w:jc w:val="left"/>
        <w:rPr>
          <w:szCs w:val="24"/>
        </w:rPr>
      </w:pPr>
      <w:r>
        <w:rPr>
          <w:sz w:val="24"/>
          <w:szCs w:val="24"/>
        </w:rPr>
        <w:t>2. Skierowanie.</w:t>
      </w:r>
    </w:p>
    <w:p w14:paraId="57C8B939" w14:textId="77777777" w:rsidR="00972B42" w:rsidRDefault="00972B42">
      <w:pPr>
        <w:jc w:val="both"/>
        <w:rPr>
          <w:szCs w:val="24"/>
        </w:rPr>
      </w:pPr>
    </w:p>
    <w:sectPr w:rsidR="00972B42">
      <w:pgSz w:w="11906" w:h="16838"/>
      <w:pgMar w:top="426" w:right="1418" w:bottom="993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E8908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sz w:val="24"/>
        <w:szCs w:val="24"/>
      </w:rPr>
    </w:lvl>
  </w:abstractNum>
  <w:abstractNum w:abstractNumId="4" w15:restartNumberingAfterBreak="0">
    <w:nsid w:val="5B32464C"/>
    <w:multiLevelType w:val="hybridMultilevel"/>
    <w:tmpl w:val="D9AC557C"/>
    <w:lvl w:ilvl="0" w:tplc="18D04DE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4728">
    <w:abstractNumId w:val="0"/>
  </w:num>
  <w:num w:numId="2" w16cid:durableId="1027369258">
    <w:abstractNumId w:val="1"/>
  </w:num>
  <w:num w:numId="3" w16cid:durableId="939262775">
    <w:abstractNumId w:val="2"/>
  </w:num>
  <w:num w:numId="4" w16cid:durableId="2060979850">
    <w:abstractNumId w:val="3"/>
  </w:num>
  <w:num w:numId="5" w16cid:durableId="1946032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yMbc0NDcyNDUxMjJR0lEKTi0uzszPAykwqgUAKPI8hywAAAA="/>
  </w:docVars>
  <w:rsids>
    <w:rsidRoot w:val="00CE6794"/>
    <w:rsid w:val="0007545A"/>
    <w:rsid w:val="001D4920"/>
    <w:rsid w:val="00210077"/>
    <w:rsid w:val="002D6076"/>
    <w:rsid w:val="002E54C4"/>
    <w:rsid w:val="00405C76"/>
    <w:rsid w:val="004C0D9D"/>
    <w:rsid w:val="004E512C"/>
    <w:rsid w:val="005305E8"/>
    <w:rsid w:val="00541337"/>
    <w:rsid w:val="006457F3"/>
    <w:rsid w:val="0080395C"/>
    <w:rsid w:val="0082487E"/>
    <w:rsid w:val="00835089"/>
    <w:rsid w:val="00835321"/>
    <w:rsid w:val="00972B42"/>
    <w:rsid w:val="009C2FF1"/>
    <w:rsid w:val="00AE5204"/>
    <w:rsid w:val="00AF330D"/>
    <w:rsid w:val="00B80825"/>
    <w:rsid w:val="00BF6E7C"/>
    <w:rsid w:val="00CE6794"/>
    <w:rsid w:val="00D67F7D"/>
    <w:rsid w:val="00DA1EDD"/>
    <w:rsid w:val="00DF6437"/>
    <w:rsid w:val="00E52993"/>
    <w:rsid w:val="00F6381C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A78E4F"/>
  <w15:chartTrackingRefBased/>
  <w15:docId w15:val="{BD92BF7B-43B0-43F1-AA16-65575F9C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sz w:val="28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Pr>
      <w:rFonts w:hint="default"/>
      <w:szCs w:val="24"/>
    </w:rPr>
  </w:style>
  <w:style w:type="character" w:customStyle="1" w:styleId="WW8Num5z0">
    <w:name w:val="WW8Num5z0"/>
    <w:rPr>
      <w:rFonts w:eastAsia="Calibri" w:hint="default"/>
      <w:sz w:val="24"/>
      <w:szCs w:val="24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rFonts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DejaVu Serif Condensed" w:hAnsi="DejaVu Serif Condensed" w:cs="DejaVu Serif Condensed" w:hint="default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sz w:val="28"/>
    </w:rPr>
  </w:style>
  <w:style w:type="character" w:customStyle="1" w:styleId="TekstpodstawowyZnak">
    <w:name w:val="Tekst podstawowy Znak"/>
    <w:rPr>
      <w:sz w:val="28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AkapitzlistZnak">
    <w:name w:val="Akapit z listą Znak"/>
    <w:rPr>
      <w:rFonts w:ascii="Calibri" w:eastAsia="Calibri" w:hAnsi="Calibri" w:cs="Calibri"/>
      <w:sz w:val="22"/>
      <w:szCs w:val="22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paragraph" w:customStyle="1" w:styleId="Nagwek20">
    <w:name w:val="Nagłówek2"/>
    <w:basedOn w:val="Normalny"/>
    <w:next w:val="Podtytu"/>
    <w:pPr>
      <w:jc w:val="center"/>
    </w:pPr>
    <w:rPr>
      <w:b/>
      <w:sz w:val="36"/>
    </w:rPr>
  </w:style>
  <w:style w:type="paragraph" w:styleId="Tekstpodstawowy">
    <w:name w:val="Body Text"/>
    <w:basedOn w:val="Normalny"/>
    <w:pPr>
      <w:jc w:val="right"/>
    </w:pPr>
    <w:rPr>
      <w:sz w:val="28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Legenda1">
    <w:name w:val="Legenda1"/>
    <w:basedOn w:val="Normalny"/>
    <w:next w:val="Normalny"/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x-non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Tekstkomentarza1">
    <w:name w:val="Tekst komentarza1"/>
    <w:basedOn w:val="Normalny"/>
    <w:pPr>
      <w:spacing w:after="160"/>
    </w:pPr>
    <w:rPr>
      <w:rFonts w:ascii="Calibri" w:eastAsia="Calibri" w:hAnsi="Calibri" w:cs="Calibri"/>
      <w:sz w:val="20"/>
      <w:lang w:val="x-none"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x-none"/>
    </w:rPr>
  </w:style>
  <w:style w:type="paragraph" w:styleId="Tematkomentarza">
    <w:name w:val="annotation subject"/>
    <w:basedOn w:val="Tekstkomentarza1"/>
    <w:next w:val="Tekstkomentarza1"/>
    <w:pPr>
      <w:spacing w:after="0"/>
    </w:pPr>
    <w:rPr>
      <w:b/>
      <w:bCs/>
    </w:rPr>
  </w:style>
  <w:style w:type="paragraph" w:customStyle="1" w:styleId="Normalny1">
    <w:name w:val="Normalny1"/>
    <w:pPr>
      <w:suppressAutoHyphens/>
    </w:pPr>
    <w:rPr>
      <w:lang w:eastAsia="zh-CN"/>
    </w:rPr>
  </w:style>
  <w:style w:type="paragraph" w:styleId="Poprawka">
    <w:name w:val="Revision"/>
    <w:hidden/>
    <w:uiPriority w:val="99"/>
    <w:semiHidden/>
    <w:rsid w:val="0082487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921</Words>
  <Characters>6214</Characters>
  <Application>Microsoft Office Word</Application>
  <DocSecurity>0</DocSecurity>
  <Lines>167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dotyczące prowadzenia studenckich praktyk zawodowych</vt:lpstr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dotyczące prowadzenia studenckich praktyk zawodowych</dc:title>
  <dc:subject/>
  <dc:creator>Biuro Karier</dc:creator>
  <cp:keywords/>
  <cp:lastModifiedBy>Czesław Adamiak</cp:lastModifiedBy>
  <cp:revision>3</cp:revision>
  <cp:lastPrinted>2025-06-16T11:49:00Z</cp:lastPrinted>
  <dcterms:created xsi:type="dcterms:W3CDTF">2026-04-21T12:25:00Z</dcterms:created>
  <dcterms:modified xsi:type="dcterms:W3CDTF">2026-04-21T12:29:00Z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67b041bb-a3bf-4b88-838c-2f927aa18204</vt:lpwstr>
  </property>
</Properties>
</file>